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480"/>
        <w:contextualSpacing w:val="false"/>
      </w:pPr>
      <w:r>
        <w:rPr>
          <w:lang w:val="en-AU"/>
        </w:rPr>
        <w:t>THE BALINT SOCIETY OF AUSTRALIA AND NEW ZEALAND.</w:t>
      </w:r>
    </w:p>
    <w:p>
      <w:pPr>
        <w:pStyle w:val="style0"/>
      </w:pPr>
      <w:r>
        <w:rPr/>
      </w:r>
    </w:p>
    <w:p>
      <w:pPr>
        <w:pStyle w:val="style1"/>
      </w:pPr>
      <w:r>
        <w:rPr/>
        <w:t>TREASURER’S REPORT :  JUNE 30, 2013</w:t>
      </w:r>
    </w:p>
    <w:p>
      <w:pPr>
        <w:pStyle w:val="style0"/>
      </w:pPr>
      <w:r>
        <w:rPr/>
      </w:r>
    </w:p>
    <w:p>
      <w:pPr>
        <w:pStyle w:val="style1"/>
      </w:pPr>
      <w:r>
        <w:rPr/>
        <w:t>BROUGHT FORWARD :                                             $2322.94</w:t>
      </w:r>
    </w:p>
    <w:p>
      <w:pPr>
        <w:pStyle w:val="style0"/>
      </w:pPr>
      <w:r>
        <w:rPr/>
      </w:r>
    </w:p>
    <w:p>
      <w:pPr>
        <w:pStyle w:val="style1"/>
      </w:pPr>
      <w:r>
        <w:rPr/>
        <w:t>DEPOSITS:</w:t>
      </w:r>
    </w:p>
    <w:p>
      <w:pPr>
        <w:pStyle w:val="style0"/>
      </w:pPr>
      <w:r>
        <w:rPr/>
        <w:t>MEMBERSHIPS                                                                                         $2810</w:t>
      </w:r>
    </w:p>
    <w:p>
      <w:pPr>
        <w:pStyle w:val="style0"/>
      </w:pPr>
      <w:r>
        <w:rPr/>
        <w:t>ACCREDITATION PAYMENTS                                                               $ 800</w:t>
      </w:r>
    </w:p>
    <w:p>
      <w:pPr>
        <w:pStyle w:val="style0"/>
      </w:pPr>
      <w:r>
        <w:rPr/>
        <w:t xml:space="preserve"> </w:t>
      </w:r>
      <w:r>
        <w:rPr/>
        <w:t>BANK INTEREST                                                                                      $ 35.52</w:t>
      </w:r>
    </w:p>
    <w:p>
      <w:pPr>
        <w:pStyle w:val="style0"/>
      </w:pPr>
      <w:r>
        <w:rPr/>
        <w:t xml:space="preserve">NOOSA INTENSIVE  2012                                                                       $28,150 </w:t>
      </w:r>
    </w:p>
    <w:p>
      <w:pPr>
        <w:pStyle w:val="style0"/>
      </w:pPr>
      <w:r>
        <w:rPr/>
        <w:t>TRANSFER FROM NZ BANK ACCOUNT                                              $1000</w:t>
      </w:r>
    </w:p>
    <w:p>
      <w:pPr>
        <w:pStyle w:val="style0"/>
      </w:pPr>
      <w:r>
        <w:rPr/>
      </w:r>
    </w:p>
    <w:p>
      <w:pPr>
        <w:pStyle w:val="style1"/>
      </w:pPr>
      <w:r>
        <w:rPr/>
        <w:t>TOTAL:                                                                     $35,118.46</w:t>
      </w:r>
    </w:p>
    <w:p>
      <w:pPr>
        <w:pStyle w:val="style1"/>
      </w:pPr>
      <w:r>
        <w:rPr/>
      </w:r>
    </w:p>
    <w:p>
      <w:pPr>
        <w:pStyle w:val="style1"/>
      </w:pPr>
      <w:r>
        <w:rPr/>
        <w:t>WITHDRAWALS:</w:t>
      </w:r>
    </w:p>
    <w:p>
      <w:pPr>
        <w:pStyle w:val="style0"/>
      </w:pPr>
      <w:r>
        <w:rPr/>
        <w:t xml:space="preserve"> </w:t>
      </w:r>
      <w:r>
        <w:rPr/>
        <w:t>IBF MEMBERSHIP FEES                                                                    $954.33</w:t>
      </w:r>
    </w:p>
    <w:p>
      <w:pPr>
        <w:pStyle w:val="style0"/>
      </w:pPr>
      <w:r>
        <w:rPr/>
        <w:t>BANK FEES                                                                                             $45.25</w:t>
      </w:r>
    </w:p>
    <w:p>
      <w:pPr>
        <w:pStyle w:val="style0"/>
      </w:pPr>
      <w:r>
        <w:rPr/>
        <w:t>WEBSITE ACCOUNT                                                                             $188.61</w:t>
      </w:r>
    </w:p>
    <w:p>
      <w:pPr>
        <w:pStyle w:val="style0"/>
      </w:pPr>
      <w:r>
        <w:rPr/>
        <w:t>INSURANCE                                                                                             $1013.58</w:t>
      </w:r>
    </w:p>
    <w:p>
      <w:pPr>
        <w:pStyle w:val="style0"/>
      </w:pPr>
      <w:r>
        <w:rPr/>
        <w:t>DEPARTMENT CONSUMER AFFAIRS                                               $43.90</w:t>
      </w:r>
    </w:p>
    <w:p>
      <w:pPr>
        <w:pStyle w:val="style0"/>
      </w:pPr>
      <w:r>
        <w:rPr/>
        <w:t>BOARD EXPENSES                                                                                  $93.00</w:t>
      </w:r>
    </w:p>
    <w:p>
      <w:pPr>
        <w:pStyle w:val="style0"/>
      </w:pPr>
      <w:r>
        <w:rPr/>
        <w:t>2012 NOOSA INTENSIVE EXPENSES                                                $21,660.78</w:t>
      </w:r>
    </w:p>
    <w:p>
      <w:pPr>
        <w:pStyle w:val="style0"/>
      </w:pPr>
      <w:r>
        <w:rPr/>
        <w:t>TELECONFERENCING                                                                            $178.90</w:t>
      </w:r>
    </w:p>
    <w:p>
      <w:pPr>
        <w:pStyle w:val="style0"/>
      </w:pPr>
      <w:r>
        <w:rPr/>
        <w:t>GIFTS FOR RETIRING BOARD MEMBERS                                        $300</w:t>
      </w:r>
    </w:p>
    <w:p>
      <w:pPr>
        <w:pStyle w:val="style0"/>
      </w:pPr>
      <w:r>
        <w:rPr/>
        <w:t>STATIONARY                                                                                         $64.00</w:t>
      </w:r>
    </w:p>
    <w:p>
      <w:pPr>
        <w:pStyle w:val="style0"/>
      </w:pPr>
      <w:r>
        <w:rPr/>
        <w:t>CATERING FOR MELBOURNE SEMINAR                                       $302.50</w:t>
      </w:r>
    </w:p>
    <w:p>
      <w:pPr>
        <w:pStyle w:val="style0"/>
      </w:pPr>
      <w:r>
        <w:rPr/>
        <w:t>2013 NOOSA INTENSIVE  DEPOSIT                                                $2455.00</w:t>
      </w:r>
    </w:p>
    <w:p>
      <w:pPr>
        <w:pStyle w:val="style0"/>
      </w:pPr>
      <w:r>
        <w:rPr/>
      </w:r>
    </w:p>
    <w:p>
      <w:pPr>
        <w:pStyle w:val="style1"/>
      </w:pPr>
      <w:r>
        <w:rPr/>
        <w:t>TOTAL:                                                                 $27,299.85</w:t>
      </w:r>
    </w:p>
    <w:p>
      <w:pPr>
        <w:pStyle w:val="style1"/>
      </w:pPr>
      <w:r>
        <w:rPr/>
      </w:r>
    </w:p>
    <w:p>
      <w:pPr>
        <w:pStyle w:val="style1"/>
      </w:pPr>
      <w:r>
        <w:rPr/>
        <w:t>BALANCE:                                                             $7818.61</w:t>
      </w:r>
    </w:p>
    <w:p>
      <w:pPr>
        <w:pStyle w:val="style1"/>
      </w:pPr>
      <w:r>
        <w:rPr/>
      </w:r>
    </w:p>
    <w:p>
      <w:pPr>
        <w:pStyle w:val="style1"/>
      </w:pPr>
      <w:r>
        <w:rPr/>
        <w:t>ADDITIONAL FUNDS IN NEW ZEALAND BANK ACCOUNT:</w:t>
      </w:r>
    </w:p>
    <w:p>
      <w:pPr>
        <w:pStyle w:val="style1"/>
      </w:pPr>
      <w:r>
        <w:rPr/>
        <w:t xml:space="preserve">                                                                                </w:t>
      </w:r>
      <w:r>
        <w:rPr/>
        <w:t>$1098.95  NZ</w:t>
      </w:r>
    </w:p>
    <w:p>
      <w:pPr>
        <w:pStyle w:val="style1"/>
      </w:pPr>
      <w:r>
        <w:rPr/>
      </w:r>
    </w:p>
    <w:p>
      <w:pPr>
        <w:pStyle w:val="style1"/>
      </w:pPr>
      <w:r>
        <w:rPr/>
        <w:t>SIGNED:</w:t>
      </w:r>
    </w:p>
    <w:p>
      <w:pPr>
        <w:pStyle w:val="style1"/>
      </w:pPr>
      <w:r>
        <w:rPr/>
        <w:t xml:space="preserve">RUTH DUNN, TREASURER        </w:t>
      </w:r>
    </w:p>
    <w:p>
      <w:pPr>
        <w:pStyle w:val="style1"/>
      </w:pPr>
      <w:r>
        <w:rPr/>
        <w:t xml:space="preserve"> 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/>
      <w:contextualSpacing w:val="false"/>
    </w:pPr>
    <w:rPr>
      <w:rFonts w:ascii="Cambria" w:cs="Cambria" w:eastAsia="SimSun" w:hAnsi="Cambria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1"/>
    <w:pPr>
      <w:keepNext/>
      <w:keepLines/>
      <w:spacing w:after="0" w:before="480"/>
      <w:contextualSpacing w:val="false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libri" w:cs="" w:hAnsi="Calibri"/>
      <w:b/>
      <w:bCs/>
      <w:color w:val="345A8A"/>
      <w:sz w:val="32"/>
      <w:szCs w:val="32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ucida Sans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2013-07-09T04:34:00.00Z</dcterms:created>
  <cp:lastModifiedBy>Ruth Dunn</cp:lastModifiedBy>
  <dcterms:modified xsi:type="dcterms:W3CDTF">2013-07-09T05:17:00.00Z</dcterms:modified>
  <cp:revision>1</cp:revision>
</cp:coreProperties>
</file>